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6"/>
        <w:gridCol w:w="7214"/>
        <w:gridCol w:w="2344"/>
        <w:gridCol w:w="133"/>
      </w:tblGrid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Вид ограничения (запрета) обязанности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Комментарии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Ответственность за неисполнение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Установлена обязанность представлять достоверные и 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своей супруги (супруга) и несовершеннолетних детей.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Сведения предоставляются муниципальными служащими, замещающими должности, включенные в перечень должностей муниципальной службы с коррупционными рисками. Сведения представляются ежегодно, не позднее 30 апреля года, следующего за отчетным, по форме справки, утвержденной Указом Президента РФ от 23.06.2014 № 460. Если в представленных сведениях не отражены или не полностью отражены какие-либо сведения либо имеются ошибки, муниципальный служащий вправе представить уточненные сведения в течение одного месяца после окончания срока, т.е. после 30 апреля). Сведения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а также об источниках получения средств, за счет которых совершены эти сделки, </w:t>
            </w:r>
            <w:bookmarkStart w:id="0" w:name="_GoBack"/>
            <w:bookmarkEnd w:id="0"/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представляются, если общая сумма таких сделок в отчетном периоде превышает общий доход муниципального служащего и его супруги (супруга) за три последних года, предшествующих отчетному периоду. Все сведения вносятся в справки в соответствии с правоустанавливающими документами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увольнение в связи с утратой доверия (ч.1, 2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Установлена обязанность уведомлять в письменной форме представителя нанимателя (работодателя) о личной заинтересованности при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Конфликт интересов возникает в случае, когда у муниципального служащего возникает личная заинтересованность, которая влияет или может повлиять на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надлежащее, объективное и беспристрастное осуществление им своих полномочий.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 (или) лиц, состоящих с муниципальным служащим в близком родстве или свойстве, а также граждан или организаций, с которыми он и (или) лица, состоящие с ним в близком родстве или свойстве, связаны имущественными, корпоративными или иными близкими отношениями. Как только муниципальному служащему станет известно о возникновении личной заинтересованности, которая приводит или может привести к конфликту интересов, необходимо уведомить представителя нанимателя (работодателя)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Взыскание в виде замечания, выговора или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увольнение в связи с утратой доверия (ч.1, 2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замещать государственные и муниципальные должности, должности государственной службы, оплачиваемые выборные должности в органе профессионального союза, аппарате избирательной комиссии муниципального образования.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заниматься предпринимательской деятельностью лично или через доверенных лиц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В ГК РФ под предпринимательской понимается самостоятельная, осуществляемая на свой риск деятельность,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направленная </w:t>
            </w:r>
            <w:proofErr w:type="gramStart"/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на систематическое получение</w:t>
            </w:r>
            <w:proofErr w:type="gramEnd"/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Взыскание в виде замечания,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участвовать в управлении хозяйствующим субъектом.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Хозяйствующий субъект - коммерческая организация, некоммерческая организация, осуществляющая деятельность, приносящую ей доход. Исключение на запрет составляют жилищные, жилищно- строительные, гаражные кооперативы, садоводческие, огороднические, дачные потребительские кооперативы, товарищества собственников недвижимости и профсоюзы, зарегистрированные в установленном порядке, а также совет муниципальных образований и иные объединения муниципальных образований.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без письменного разрешения представителя нанимателя (работодателя)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муниципальный служащий замещает должность муниципальной службы либо которые непосредственно подчинены или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Исключение из запрета возможно в случаях, предусмотренных федеральными законами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Запрещено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развлечений, отдыха, транспортных расходов и иные вознаграждения)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Подарки, полученные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должны быть переданы по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акту в порядке, предусмотренном муниципальным правовым актом.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Взыскание в виде замечания, выговора или увольнения (ч.1 ст.27.1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известными муниципальному служащему в связи с исполнением должностных обязанностей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Меры ответственности, предусмотренные гражданским, административным, уголовным законодательством Российской Федерации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</w:t>
            </w:r>
          </w:p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Взыскание в виде замечания, выговора или увольнения (ч.1 ст.27.1 Федерального закона от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или способствовать созданию указанных структур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Исключение составляют профессиональные союзы, а также ветеранские и иные органы общественной самодеятельности.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Запрещено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входит в должностные обязанности муниципального служащего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Взыскание в виде замечания, выговора или увольнения (ч.1 ст.27.1 Федерального закона от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02.03.2007 №25- ФЗ)</w:t>
            </w:r>
          </w:p>
        </w:tc>
      </w:tr>
      <w:tr w:rsidR="0058681B" w:rsidRPr="0058681B" w:rsidTr="0058681B">
        <w:trPr>
          <w:gridAfter w:val="1"/>
          <w:wAfter w:w="136" w:type="dxa"/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Запрещено выезжать в командировки за счет средств физических и юридических лиц.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Исключение составляют 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58681B" w:rsidRPr="0058681B" w:rsidTr="0058681B">
        <w:trPr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Запрещено прекращать исполнение должностных обязанностей в целях урегулирования трудового спора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Взыскание в виде замечания, выговора или увольнения (ч.1 ст.27.1 Федерального закона от 02.03.2007 №25- ФЗ)</w:t>
            </w:r>
          </w:p>
        </w:tc>
      </w:tr>
      <w:tr w:rsidR="0058681B" w:rsidRPr="0058681B" w:rsidTr="0058681B">
        <w:trPr>
          <w:tblCellSpacing w:w="0" w:type="dxa"/>
        </w:trPr>
        <w:tc>
          <w:tcPr>
            <w:tcW w:w="154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Запреты и ограничения для граждан, замещавших должность муниципальной службы</w:t>
            </w:r>
          </w:p>
        </w:tc>
      </w:tr>
      <w:tr w:rsidR="0058681B" w:rsidRPr="0058681B" w:rsidTr="0058681B">
        <w:trPr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Гражданин, замещавший должность муниципальной службы, включенную в перечень должностей с коррупционными рисками,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без согласия  соответствующей комиссии по соблюдению требований к служебному поведению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 xml:space="preserve">Прекращение трудового или гражданско-правового договора на выполнение работ (оказание услуг) (п. 3 ст. 12 </w:t>
            </w: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Федерального закона № 273-ФЗ)</w:t>
            </w:r>
          </w:p>
        </w:tc>
      </w:tr>
      <w:tr w:rsidR="0058681B" w:rsidRPr="0058681B" w:rsidTr="0058681B">
        <w:trPr>
          <w:tblCellSpacing w:w="0" w:type="dxa"/>
        </w:trPr>
        <w:tc>
          <w:tcPr>
            <w:tcW w:w="5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lastRenderedPageBreak/>
              <w:t>Гражданин после увольнения с муниципальной службы не вправе разглашать или использовать  в интересах организаций или физических лиц сведения конфиденциального характера или служебную информацию, ставшие ему известными  в связи с исполнением должностных обязанностей</w:t>
            </w:r>
          </w:p>
        </w:tc>
        <w:tc>
          <w:tcPr>
            <w:tcW w:w="7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0" w:line="240" w:lineRule="auto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58681B" w:rsidRPr="0058681B" w:rsidRDefault="0058681B" w:rsidP="0058681B">
            <w:pPr>
              <w:spacing w:after="100" w:afterAutospacing="1" w:line="240" w:lineRule="auto"/>
              <w:jc w:val="center"/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</w:pPr>
            <w:r w:rsidRPr="0058681B">
              <w:rPr>
                <w:rFonts w:ascii="RobotoRegular" w:eastAsia="Times New Roman" w:hAnsi="RobotoRegular" w:cs="Times New Roman"/>
                <w:color w:val="000000"/>
                <w:sz w:val="27"/>
                <w:szCs w:val="27"/>
                <w:lang w:eastAsia="ru-RU"/>
              </w:rPr>
              <w:t>Меры ответственности, предусмотренные гражданским, административным, уголовным законодательством Российской Федерации</w:t>
            </w:r>
          </w:p>
        </w:tc>
      </w:tr>
    </w:tbl>
    <w:p w:rsidR="007B14E5" w:rsidRDefault="007B14E5"/>
    <w:sectPr w:rsidR="007B14E5" w:rsidSect="0058681B">
      <w:headerReference w:type="default" r:id="rId6"/>
      <w:pgSz w:w="16838" w:h="11906" w:orient="landscape"/>
      <w:pgMar w:top="241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A" w:rsidRDefault="00E756EA" w:rsidP="0058681B">
      <w:pPr>
        <w:spacing w:after="0" w:line="240" w:lineRule="auto"/>
      </w:pPr>
      <w:r>
        <w:separator/>
      </w:r>
    </w:p>
  </w:endnote>
  <w:endnote w:type="continuationSeparator" w:id="0">
    <w:p w:rsidR="00E756EA" w:rsidRDefault="00E756EA" w:rsidP="0058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A" w:rsidRDefault="00E756EA" w:rsidP="0058681B">
      <w:pPr>
        <w:spacing w:after="0" w:line="240" w:lineRule="auto"/>
      </w:pPr>
      <w:r>
        <w:separator/>
      </w:r>
    </w:p>
  </w:footnote>
  <w:footnote w:type="continuationSeparator" w:id="0">
    <w:p w:rsidR="00E756EA" w:rsidRDefault="00E756EA" w:rsidP="0058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1B" w:rsidRDefault="0058681B" w:rsidP="0058681B">
    <w:pPr>
      <w:pStyle w:val="a7"/>
      <w:shd w:val="clear" w:color="auto" w:fill="FBFBFB"/>
      <w:spacing w:before="0" w:beforeAutospacing="0" w:after="0" w:afterAutospacing="0"/>
      <w:jc w:val="center"/>
      <w:rPr>
        <w:rFonts w:ascii="RobotoRegular" w:hAnsi="RobotoRegular"/>
        <w:color w:val="000000"/>
        <w:sz w:val="27"/>
        <w:szCs w:val="27"/>
      </w:rPr>
    </w:pPr>
    <w:r>
      <w:rPr>
        <w:rStyle w:val="a8"/>
        <w:rFonts w:ascii="RobotoRegular" w:hAnsi="RobotoRegular"/>
        <w:color w:val="000000"/>
        <w:sz w:val="27"/>
        <w:szCs w:val="27"/>
      </w:rPr>
      <w:t>Памятка</w:t>
    </w:r>
  </w:p>
  <w:p w:rsidR="0058681B" w:rsidRDefault="0058681B" w:rsidP="0058681B">
    <w:pPr>
      <w:pStyle w:val="a7"/>
      <w:shd w:val="clear" w:color="auto" w:fill="FBFBFB"/>
      <w:spacing w:before="0" w:beforeAutospacing="0" w:after="0" w:afterAutospacing="0"/>
      <w:jc w:val="center"/>
      <w:rPr>
        <w:rFonts w:ascii="RobotoRegular" w:hAnsi="RobotoRegular"/>
        <w:color w:val="000000"/>
        <w:sz w:val="27"/>
        <w:szCs w:val="27"/>
      </w:rPr>
    </w:pPr>
    <w:r>
      <w:rPr>
        <w:rStyle w:val="a8"/>
        <w:rFonts w:ascii="RobotoRegular" w:hAnsi="RobotoRegular"/>
        <w:color w:val="000000"/>
        <w:sz w:val="27"/>
        <w:szCs w:val="27"/>
      </w:rPr>
      <w:t>об ограничениях, запретах и обязанностях, установленных для муниципальных служащих</w:t>
    </w:r>
  </w:p>
  <w:p w:rsidR="0058681B" w:rsidRDefault="0058681B" w:rsidP="0058681B">
    <w:pPr>
      <w:pStyle w:val="a7"/>
      <w:shd w:val="clear" w:color="auto" w:fill="FBFBFB"/>
      <w:spacing w:before="0" w:beforeAutospacing="0" w:after="0" w:afterAutospacing="0"/>
      <w:jc w:val="center"/>
      <w:rPr>
        <w:rFonts w:ascii="RobotoRegular" w:hAnsi="RobotoRegular"/>
        <w:color w:val="000000"/>
        <w:sz w:val="27"/>
        <w:szCs w:val="27"/>
      </w:rPr>
    </w:pPr>
    <w:r>
      <w:rPr>
        <w:rStyle w:val="a8"/>
        <w:rFonts w:ascii="RobotoRegular" w:hAnsi="RobotoRegular"/>
        <w:color w:val="000000"/>
        <w:sz w:val="27"/>
        <w:szCs w:val="27"/>
      </w:rPr>
      <w:t>в целях противодействия коррупции</w:t>
    </w:r>
  </w:p>
  <w:p w:rsidR="0058681B" w:rsidRDefault="005868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B"/>
    <w:rsid w:val="0058681B"/>
    <w:rsid w:val="007B14E5"/>
    <w:rsid w:val="00E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3433-B7FA-4C24-BC4B-BFF8F97D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81B"/>
  </w:style>
  <w:style w:type="paragraph" w:styleId="a5">
    <w:name w:val="footer"/>
    <w:basedOn w:val="a"/>
    <w:link w:val="a6"/>
    <w:uiPriority w:val="99"/>
    <w:unhideWhenUsed/>
    <w:rsid w:val="0058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81B"/>
  </w:style>
  <w:style w:type="paragraph" w:styleId="a7">
    <w:name w:val="Normal (Web)"/>
    <w:basedOn w:val="a"/>
    <w:uiPriority w:val="99"/>
    <w:semiHidden/>
    <w:unhideWhenUsed/>
    <w:rsid w:val="0058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6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1734</Words>
  <Characters>9888</Characters>
  <Application>Microsoft Office Word</Application>
  <DocSecurity>0</DocSecurity>
  <Lines>82</Lines>
  <Paragraphs>23</Paragraphs>
  <ScaleCrop>false</ScaleCrop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2024-07-12T07:30:00Z</dcterms:created>
  <dcterms:modified xsi:type="dcterms:W3CDTF">2024-07-12T07:33:00Z</dcterms:modified>
</cp:coreProperties>
</file>